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4A66" w14:textId="77777777" w:rsidR="004E6DAA" w:rsidRPr="004E6DAA" w:rsidRDefault="004E6DAA" w:rsidP="004E6DAA"/>
    <w:p w14:paraId="4EF6038E" w14:textId="77777777" w:rsidR="004E6DAA" w:rsidRPr="004E6DAA" w:rsidRDefault="004E6DAA" w:rsidP="004E6DAA"/>
    <w:p w14:paraId="61FF73D5" w14:textId="77777777" w:rsidR="004E6DAA" w:rsidRPr="004E6DAA" w:rsidRDefault="004E6DAA" w:rsidP="004E6DAA"/>
    <w:p w14:paraId="35639D4D" w14:textId="77777777" w:rsidR="00D3418E" w:rsidRDefault="00D3418E" w:rsidP="004E6DAA">
      <w:pPr>
        <w:rPr>
          <w:b/>
          <w:bCs/>
          <w:sz w:val="40"/>
          <w:szCs w:val="40"/>
        </w:rPr>
      </w:pPr>
    </w:p>
    <w:p w14:paraId="0A1AC82D" w14:textId="4648EF8F" w:rsidR="004E6DAA" w:rsidRDefault="004E6DAA" w:rsidP="00444FEF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Acte necesare pentru </w:t>
      </w:r>
      <w:proofErr w:type="spellStart"/>
      <w:r>
        <w:rPr>
          <w:b/>
          <w:bCs/>
          <w:sz w:val="40"/>
          <w:szCs w:val="40"/>
        </w:rPr>
        <w:t>încriere</w:t>
      </w:r>
      <w:proofErr w:type="spellEnd"/>
      <w:r>
        <w:rPr>
          <w:b/>
          <w:bCs/>
          <w:sz w:val="40"/>
          <w:szCs w:val="40"/>
        </w:rPr>
        <w:t xml:space="preserve"> în cadru centrului de zi pentru persoane vârstnice care au împlinit vârsta de 65</w:t>
      </w:r>
      <w:r w:rsidR="00444FEF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de ani:</w:t>
      </w:r>
    </w:p>
    <w:p w14:paraId="407E2FA1" w14:textId="77777777" w:rsidR="004E6DAA" w:rsidRDefault="004E6DAA" w:rsidP="004E6DAA">
      <w:pPr>
        <w:rPr>
          <w:b/>
          <w:bCs/>
          <w:sz w:val="40"/>
          <w:szCs w:val="40"/>
        </w:rPr>
      </w:pPr>
    </w:p>
    <w:p w14:paraId="43F5FFB1" w14:textId="77777777" w:rsidR="004E6DAA" w:rsidRDefault="004E6DAA" w:rsidP="004E6DAA">
      <w:pPr>
        <w:pStyle w:val="List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Cerere de admitere în centru, semnată de beneficiar, adresată Direcției de Asistență Socială Caransebeș</w:t>
      </w:r>
    </w:p>
    <w:p w14:paraId="4F5EF8B9" w14:textId="77777777" w:rsidR="004E6DAA" w:rsidRDefault="004E6DAA" w:rsidP="004E6DAA">
      <w:pPr>
        <w:pStyle w:val="List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Copie BI/CI</w:t>
      </w:r>
    </w:p>
    <w:p w14:paraId="0978BFBB" w14:textId="77777777" w:rsidR="004E6DAA" w:rsidRDefault="004E6DAA" w:rsidP="004E6DAA">
      <w:pPr>
        <w:pStyle w:val="List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Cupon de pensie</w:t>
      </w:r>
    </w:p>
    <w:p w14:paraId="78601956" w14:textId="77777777" w:rsidR="004E6DAA" w:rsidRDefault="004E6DAA" w:rsidP="004E6DAA">
      <w:pPr>
        <w:pStyle w:val="List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Adeverință de la medicul de familie care cuprinde.</w:t>
      </w:r>
    </w:p>
    <w:p w14:paraId="19B8DF1F" w14:textId="77777777" w:rsidR="004E6DAA" w:rsidRDefault="004E6DAA" w:rsidP="004E6DAA">
      <w:pPr>
        <w:pStyle w:val="Listparagraf"/>
        <w:rPr>
          <w:sz w:val="32"/>
          <w:szCs w:val="32"/>
        </w:rPr>
      </w:pPr>
      <w:r>
        <w:rPr>
          <w:sz w:val="32"/>
          <w:szCs w:val="32"/>
        </w:rPr>
        <w:t>- afecțiunile cronice ale persoanei vârstnice,</w:t>
      </w:r>
    </w:p>
    <w:p w14:paraId="64546ADF" w14:textId="77777777" w:rsidR="004E6DAA" w:rsidRDefault="004E6DAA" w:rsidP="004E6DAA">
      <w:pPr>
        <w:pStyle w:val="Listparagraf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peroana</w:t>
      </w:r>
      <w:proofErr w:type="spellEnd"/>
      <w:r>
        <w:rPr>
          <w:sz w:val="32"/>
          <w:szCs w:val="32"/>
        </w:rPr>
        <w:t xml:space="preserve"> nu este în evidență cu boli psihice și cu boli </w:t>
      </w:r>
      <w:proofErr w:type="spellStart"/>
      <w:r>
        <w:rPr>
          <w:sz w:val="32"/>
          <w:szCs w:val="32"/>
        </w:rPr>
        <w:t>infecto</w:t>
      </w:r>
      <w:proofErr w:type="spellEnd"/>
      <w:r>
        <w:rPr>
          <w:sz w:val="32"/>
          <w:szCs w:val="32"/>
        </w:rPr>
        <w:t>-contagioase,</w:t>
      </w:r>
    </w:p>
    <w:p w14:paraId="1594D936" w14:textId="77777777" w:rsidR="004E6DAA" w:rsidRDefault="004E6DAA" w:rsidP="004E6DAA">
      <w:pPr>
        <w:pStyle w:val="Listparagraf"/>
        <w:rPr>
          <w:sz w:val="32"/>
          <w:szCs w:val="32"/>
        </w:rPr>
      </w:pPr>
      <w:r>
        <w:rPr>
          <w:sz w:val="32"/>
          <w:szCs w:val="32"/>
        </w:rPr>
        <w:t xml:space="preserve">- persoana să fie aptă pentru </w:t>
      </w:r>
      <w:proofErr w:type="spellStart"/>
      <w:r>
        <w:rPr>
          <w:sz w:val="32"/>
          <w:szCs w:val="32"/>
        </w:rPr>
        <w:t>kinetoterapie</w:t>
      </w:r>
      <w:proofErr w:type="spellEnd"/>
      <w:r>
        <w:rPr>
          <w:sz w:val="32"/>
          <w:szCs w:val="32"/>
        </w:rPr>
        <w:t xml:space="preserve"> (gimnastică medicală), după caz;</w:t>
      </w:r>
    </w:p>
    <w:p w14:paraId="0A5DAB30" w14:textId="77777777" w:rsidR="004E6DAA" w:rsidRDefault="004E6DAA" w:rsidP="004E6DAA">
      <w:pPr>
        <w:pStyle w:val="List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Decizia de admitere în centru a directului executiv al Direcției de Asistență Socială Caransebeș</w:t>
      </w:r>
    </w:p>
    <w:p w14:paraId="467CF740" w14:textId="525D58B8" w:rsidR="004E6DAA" w:rsidRPr="00C21210" w:rsidRDefault="004E6DAA" w:rsidP="004E6DAA">
      <w:pPr>
        <w:pStyle w:val="List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La intrarea în centru beneficiarul este informat cu privire la drepturile și obligațiile pe care le are, se aduce la cunoștință Regulamentul de ordine </w:t>
      </w:r>
      <w:r w:rsidR="00720AE5">
        <w:rPr>
          <w:sz w:val="32"/>
          <w:szCs w:val="32"/>
        </w:rPr>
        <w:t>i</w:t>
      </w:r>
      <w:r>
        <w:rPr>
          <w:sz w:val="32"/>
          <w:szCs w:val="32"/>
        </w:rPr>
        <w:t>nterioară (ROI), iar în această fază se semnează de către beneficiar contractul pentru acordarea de servicii în cadrul centrului.</w:t>
      </w:r>
    </w:p>
    <w:p w14:paraId="48EF7785" w14:textId="77777777" w:rsidR="004E6DAA" w:rsidRDefault="004E6DAA" w:rsidP="004E6DAA">
      <w:pPr>
        <w:rPr>
          <w:b/>
          <w:bCs/>
          <w:sz w:val="40"/>
          <w:szCs w:val="40"/>
        </w:rPr>
      </w:pPr>
    </w:p>
    <w:p w14:paraId="244047B2" w14:textId="77777777" w:rsidR="004E6DAA" w:rsidRDefault="004E6DAA" w:rsidP="004E6DAA">
      <w:pPr>
        <w:pStyle w:val="Listparagraf"/>
        <w:rPr>
          <w:b/>
          <w:bCs/>
          <w:sz w:val="40"/>
          <w:szCs w:val="40"/>
        </w:rPr>
      </w:pPr>
    </w:p>
    <w:p w14:paraId="12B4EAF1" w14:textId="77777777" w:rsidR="00447888" w:rsidRDefault="00447888" w:rsidP="00444FEF">
      <w:pPr>
        <w:pStyle w:val="Listparagraf"/>
        <w:jc w:val="center"/>
        <w:rPr>
          <w:b/>
          <w:bCs/>
          <w:sz w:val="40"/>
          <w:szCs w:val="40"/>
        </w:rPr>
      </w:pPr>
    </w:p>
    <w:p w14:paraId="10B4AFB2" w14:textId="77777777" w:rsidR="00447888" w:rsidRDefault="00447888" w:rsidP="00444FEF">
      <w:pPr>
        <w:pStyle w:val="Listparagraf"/>
        <w:jc w:val="center"/>
        <w:rPr>
          <w:b/>
          <w:bCs/>
          <w:sz w:val="40"/>
          <w:szCs w:val="40"/>
        </w:rPr>
      </w:pPr>
    </w:p>
    <w:p w14:paraId="62E77250" w14:textId="77777777" w:rsidR="00447888" w:rsidRDefault="00447888" w:rsidP="00444FEF">
      <w:pPr>
        <w:pStyle w:val="Listparagraf"/>
        <w:jc w:val="center"/>
        <w:rPr>
          <w:b/>
          <w:bCs/>
          <w:sz w:val="40"/>
          <w:szCs w:val="40"/>
        </w:rPr>
      </w:pPr>
    </w:p>
    <w:p w14:paraId="38432AEF" w14:textId="77777777" w:rsidR="00447888" w:rsidRDefault="00447888" w:rsidP="00444FEF">
      <w:pPr>
        <w:pStyle w:val="Listparagraf"/>
        <w:jc w:val="center"/>
        <w:rPr>
          <w:b/>
          <w:bCs/>
          <w:sz w:val="40"/>
          <w:szCs w:val="40"/>
        </w:rPr>
      </w:pPr>
    </w:p>
    <w:p w14:paraId="417D5AE4" w14:textId="77777777" w:rsidR="00447888" w:rsidRDefault="00447888" w:rsidP="00444FEF">
      <w:pPr>
        <w:pStyle w:val="Listparagraf"/>
        <w:jc w:val="center"/>
        <w:rPr>
          <w:b/>
          <w:bCs/>
          <w:sz w:val="40"/>
          <w:szCs w:val="40"/>
        </w:rPr>
      </w:pPr>
    </w:p>
    <w:p w14:paraId="13294A5D" w14:textId="77777777" w:rsidR="00447888" w:rsidRDefault="00447888" w:rsidP="00444FEF">
      <w:pPr>
        <w:pStyle w:val="Listparagraf"/>
        <w:jc w:val="center"/>
        <w:rPr>
          <w:b/>
          <w:bCs/>
          <w:sz w:val="40"/>
          <w:szCs w:val="40"/>
        </w:rPr>
      </w:pPr>
    </w:p>
    <w:p w14:paraId="19C91446" w14:textId="77777777" w:rsidR="001612E0" w:rsidRDefault="001612E0" w:rsidP="00444FEF">
      <w:pPr>
        <w:pStyle w:val="Listparagraf"/>
        <w:jc w:val="center"/>
        <w:rPr>
          <w:b/>
          <w:bCs/>
          <w:sz w:val="40"/>
          <w:szCs w:val="40"/>
        </w:rPr>
      </w:pPr>
    </w:p>
    <w:p w14:paraId="03972BFD" w14:textId="77777777" w:rsidR="001612E0" w:rsidRDefault="001612E0" w:rsidP="00444FEF">
      <w:pPr>
        <w:pStyle w:val="Listparagraf"/>
        <w:jc w:val="center"/>
        <w:rPr>
          <w:b/>
          <w:bCs/>
          <w:sz w:val="40"/>
          <w:szCs w:val="40"/>
        </w:rPr>
      </w:pPr>
    </w:p>
    <w:p w14:paraId="25C8FEF6" w14:textId="521B7CFF" w:rsidR="004E6DAA" w:rsidRPr="00E90684" w:rsidRDefault="004E6DAA" w:rsidP="00444FEF">
      <w:pPr>
        <w:pStyle w:val="Listparagraf"/>
        <w:jc w:val="center"/>
        <w:rPr>
          <w:b/>
          <w:bCs/>
          <w:sz w:val="40"/>
          <w:szCs w:val="40"/>
        </w:rPr>
      </w:pPr>
      <w:r w:rsidRPr="00E90684">
        <w:rPr>
          <w:b/>
          <w:bCs/>
          <w:sz w:val="40"/>
          <w:szCs w:val="40"/>
        </w:rPr>
        <w:t>Beneficiarii vor beneficia de următoarele servicii:</w:t>
      </w:r>
    </w:p>
    <w:p w14:paraId="2AE9EE72" w14:textId="77777777" w:rsidR="004E6DAA" w:rsidRPr="00E90684" w:rsidRDefault="004E6DAA" w:rsidP="004E6DAA">
      <w:pPr>
        <w:pStyle w:val="Listparagraf"/>
        <w:rPr>
          <w:sz w:val="32"/>
          <w:szCs w:val="32"/>
        </w:rPr>
      </w:pPr>
    </w:p>
    <w:p w14:paraId="6B6D6567" w14:textId="77777777" w:rsidR="004E6DAA" w:rsidRPr="00E90684" w:rsidRDefault="004E6DAA" w:rsidP="004E6DAA">
      <w:pPr>
        <w:pStyle w:val="Listparagraf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Pr="00E90684">
        <w:rPr>
          <w:sz w:val="32"/>
          <w:szCs w:val="32"/>
        </w:rPr>
        <w:t>ctivități de socializare și petrecere a timpului liber;</w:t>
      </w:r>
    </w:p>
    <w:p w14:paraId="5ED80006" w14:textId="77777777" w:rsidR="004E6DAA" w:rsidRPr="00E90684" w:rsidRDefault="004E6DAA" w:rsidP="004E6DAA">
      <w:pPr>
        <w:pStyle w:val="Listparagraf"/>
        <w:numPr>
          <w:ilvl w:val="0"/>
          <w:numId w:val="2"/>
        </w:numPr>
        <w:rPr>
          <w:sz w:val="32"/>
          <w:szCs w:val="32"/>
        </w:rPr>
      </w:pPr>
      <w:r w:rsidRPr="00E90684">
        <w:rPr>
          <w:sz w:val="32"/>
          <w:szCs w:val="32"/>
        </w:rPr>
        <w:t>activități de reintegrare/integrare socială - consiliere (individuală și/sau de grup) și sprijin emoțional pentru depășirea situației de izolare socială;</w:t>
      </w:r>
    </w:p>
    <w:p w14:paraId="1F85DDB1" w14:textId="77777777" w:rsidR="004E6DAA" w:rsidRPr="00E90684" w:rsidRDefault="004E6DAA" w:rsidP="004E6DAA">
      <w:pPr>
        <w:pStyle w:val="Listparagraf"/>
        <w:numPr>
          <w:ilvl w:val="0"/>
          <w:numId w:val="2"/>
        </w:numPr>
        <w:rPr>
          <w:sz w:val="32"/>
          <w:szCs w:val="32"/>
        </w:rPr>
      </w:pPr>
      <w:proofErr w:type="spellStart"/>
      <w:r w:rsidRPr="00E90684">
        <w:rPr>
          <w:sz w:val="32"/>
          <w:szCs w:val="32"/>
        </w:rPr>
        <w:t>rupuri</w:t>
      </w:r>
      <w:proofErr w:type="spellEnd"/>
      <w:r w:rsidRPr="00E90684">
        <w:rPr>
          <w:sz w:val="32"/>
          <w:szCs w:val="32"/>
        </w:rPr>
        <w:t xml:space="preserve"> de discuții tematice (teme: medicale, sociale, distractive);</w:t>
      </w:r>
    </w:p>
    <w:p w14:paraId="6D969E46" w14:textId="77777777" w:rsidR="004E6DAA" w:rsidRPr="00E90684" w:rsidRDefault="004E6DAA" w:rsidP="004E6DAA">
      <w:pPr>
        <w:pStyle w:val="Listparagraf"/>
        <w:numPr>
          <w:ilvl w:val="0"/>
          <w:numId w:val="2"/>
        </w:numPr>
        <w:rPr>
          <w:sz w:val="32"/>
          <w:szCs w:val="32"/>
        </w:rPr>
      </w:pPr>
      <w:proofErr w:type="spellStart"/>
      <w:r w:rsidRPr="00E90684">
        <w:rPr>
          <w:sz w:val="32"/>
          <w:szCs w:val="32"/>
        </w:rPr>
        <w:t>kinetoterapie</w:t>
      </w:r>
      <w:proofErr w:type="spellEnd"/>
      <w:r w:rsidRPr="00E90684">
        <w:rPr>
          <w:sz w:val="32"/>
          <w:szCs w:val="32"/>
        </w:rPr>
        <w:t>;</w:t>
      </w:r>
    </w:p>
    <w:p w14:paraId="4642CE81" w14:textId="77777777" w:rsidR="004E6DAA" w:rsidRPr="00E90684" w:rsidRDefault="004E6DAA" w:rsidP="004E6DAA">
      <w:pPr>
        <w:pStyle w:val="Listparagraf"/>
        <w:numPr>
          <w:ilvl w:val="0"/>
          <w:numId w:val="2"/>
        </w:numPr>
        <w:rPr>
          <w:sz w:val="32"/>
          <w:szCs w:val="32"/>
        </w:rPr>
      </w:pPr>
      <w:r w:rsidRPr="00E90684">
        <w:rPr>
          <w:sz w:val="32"/>
          <w:szCs w:val="32"/>
        </w:rPr>
        <w:t>consiliere și educație pentru sănătate și îndrumare medicală;</w:t>
      </w:r>
    </w:p>
    <w:p w14:paraId="0BF8F412" w14:textId="77777777" w:rsidR="004E6DAA" w:rsidRPr="00E90684" w:rsidRDefault="004E6DAA" w:rsidP="004E6DAA">
      <w:pPr>
        <w:pStyle w:val="Listparagraf"/>
        <w:numPr>
          <w:ilvl w:val="0"/>
          <w:numId w:val="2"/>
        </w:numPr>
        <w:rPr>
          <w:sz w:val="32"/>
          <w:szCs w:val="32"/>
        </w:rPr>
      </w:pPr>
      <w:r w:rsidRPr="00E90684">
        <w:rPr>
          <w:sz w:val="32"/>
          <w:szCs w:val="32"/>
        </w:rPr>
        <w:t xml:space="preserve">consiliere psihologică; </w:t>
      </w:r>
    </w:p>
    <w:p w14:paraId="68B81BC5" w14:textId="77777777" w:rsidR="004E6DAA" w:rsidRPr="00C21210" w:rsidRDefault="004E6DAA" w:rsidP="004E6DAA">
      <w:pPr>
        <w:pStyle w:val="Listparagraf"/>
        <w:numPr>
          <w:ilvl w:val="0"/>
          <w:numId w:val="2"/>
        </w:numPr>
        <w:rPr>
          <w:sz w:val="32"/>
          <w:szCs w:val="32"/>
        </w:rPr>
      </w:pPr>
      <w:r w:rsidRPr="00E90684">
        <w:rPr>
          <w:sz w:val="32"/>
          <w:szCs w:val="32"/>
        </w:rPr>
        <w:t>alte activități desfășurate în cadrul centrului</w:t>
      </w:r>
    </w:p>
    <w:p w14:paraId="2D7D877F" w14:textId="77777777" w:rsidR="004E6DAA" w:rsidRPr="00BF2F3B" w:rsidRDefault="004E6DAA" w:rsidP="004E6DAA">
      <w:pPr>
        <w:rPr>
          <w:sz w:val="32"/>
          <w:szCs w:val="32"/>
        </w:rPr>
      </w:pPr>
    </w:p>
    <w:p w14:paraId="4E803F69" w14:textId="77777777" w:rsidR="00447888" w:rsidRDefault="00447888" w:rsidP="00444FEF">
      <w:pPr>
        <w:jc w:val="center"/>
        <w:rPr>
          <w:b/>
          <w:bCs/>
          <w:sz w:val="40"/>
          <w:szCs w:val="40"/>
        </w:rPr>
      </w:pPr>
    </w:p>
    <w:p w14:paraId="220D9DB0" w14:textId="77777777" w:rsidR="001612E0" w:rsidRDefault="001612E0" w:rsidP="00444FEF">
      <w:pPr>
        <w:jc w:val="center"/>
        <w:rPr>
          <w:b/>
          <w:bCs/>
          <w:sz w:val="40"/>
          <w:szCs w:val="40"/>
        </w:rPr>
      </w:pPr>
    </w:p>
    <w:p w14:paraId="347180E2" w14:textId="77777777" w:rsidR="001612E0" w:rsidRDefault="001612E0" w:rsidP="00444FEF">
      <w:pPr>
        <w:jc w:val="center"/>
        <w:rPr>
          <w:b/>
          <w:bCs/>
          <w:sz w:val="40"/>
          <w:szCs w:val="40"/>
        </w:rPr>
      </w:pPr>
    </w:p>
    <w:p w14:paraId="62E56ABD" w14:textId="77777777" w:rsidR="001612E0" w:rsidRDefault="001612E0" w:rsidP="00444FEF">
      <w:pPr>
        <w:jc w:val="center"/>
        <w:rPr>
          <w:b/>
          <w:bCs/>
          <w:sz w:val="40"/>
          <w:szCs w:val="40"/>
        </w:rPr>
      </w:pPr>
    </w:p>
    <w:p w14:paraId="336665F6" w14:textId="77777777" w:rsidR="001612E0" w:rsidRDefault="001612E0" w:rsidP="00444FEF">
      <w:pPr>
        <w:jc w:val="center"/>
        <w:rPr>
          <w:b/>
          <w:bCs/>
          <w:sz w:val="40"/>
          <w:szCs w:val="40"/>
        </w:rPr>
      </w:pPr>
    </w:p>
    <w:p w14:paraId="2B10F8C4" w14:textId="77777777" w:rsidR="001612E0" w:rsidRDefault="001612E0" w:rsidP="00444FEF">
      <w:pPr>
        <w:jc w:val="center"/>
        <w:rPr>
          <w:b/>
          <w:bCs/>
          <w:sz w:val="40"/>
          <w:szCs w:val="40"/>
        </w:rPr>
      </w:pPr>
    </w:p>
    <w:p w14:paraId="1A4F06D0" w14:textId="77777777" w:rsidR="001612E0" w:rsidRDefault="001612E0" w:rsidP="00444FEF">
      <w:pPr>
        <w:jc w:val="center"/>
        <w:rPr>
          <w:b/>
          <w:bCs/>
          <w:sz w:val="40"/>
          <w:szCs w:val="40"/>
        </w:rPr>
      </w:pPr>
    </w:p>
    <w:p w14:paraId="7891B348" w14:textId="77777777" w:rsidR="001612E0" w:rsidRDefault="001612E0" w:rsidP="00444FEF">
      <w:pPr>
        <w:jc w:val="center"/>
        <w:rPr>
          <w:b/>
          <w:bCs/>
          <w:sz w:val="40"/>
          <w:szCs w:val="40"/>
        </w:rPr>
      </w:pPr>
    </w:p>
    <w:p w14:paraId="428410F7" w14:textId="77777777" w:rsidR="001612E0" w:rsidRDefault="001612E0" w:rsidP="00444FEF">
      <w:pPr>
        <w:jc w:val="center"/>
        <w:rPr>
          <w:b/>
          <w:bCs/>
          <w:sz w:val="40"/>
          <w:szCs w:val="40"/>
        </w:rPr>
      </w:pPr>
    </w:p>
    <w:p w14:paraId="09894E81" w14:textId="77777777" w:rsidR="001612E0" w:rsidRDefault="001612E0" w:rsidP="00444FEF">
      <w:pPr>
        <w:jc w:val="center"/>
        <w:rPr>
          <w:b/>
          <w:bCs/>
          <w:sz w:val="40"/>
          <w:szCs w:val="40"/>
        </w:rPr>
      </w:pPr>
    </w:p>
    <w:p w14:paraId="43A768E8" w14:textId="77777777" w:rsidR="001612E0" w:rsidRDefault="001612E0" w:rsidP="00444FEF">
      <w:pPr>
        <w:jc w:val="center"/>
        <w:rPr>
          <w:b/>
          <w:bCs/>
          <w:sz w:val="40"/>
          <w:szCs w:val="40"/>
        </w:rPr>
      </w:pPr>
    </w:p>
    <w:p w14:paraId="5CED6F35" w14:textId="77777777" w:rsidR="001612E0" w:rsidRDefault="001612E0" w:rsidP="00444FEF">
      <w:pPr>
        <w:jc w:val="center"/>
        <w:rPr>
          <w:b/>
          <w:bCs/>
          <w:sz w:val="40"/>
          <w:szCs w:val="40"/>
        </w:rPr>
      </w:pPr>
    </w:p>
    <w:p w14:paraId="43C3E5A2" w14:textId="087072B6" w:rsidR="004E6DAA" w:rsidRDefault="004E6DAA" w:rsidP="00444FEF">
      <w:pPr>
        <w:jc w:val="center"/>
        <w:rPr>
          <w:b/>
          <w:bCs/>
          <w:sz w:val="40"/>
          <w:szCs w:val="40"/>
        </w:rPr>
      </w:pPr>
      <w:r w:rsidRPr="00BF2F3B">
        <w:rPr>
          <w:b/>
          <w:bCs/>
          <w:sz w:val="40"/>
          <w:szCs w:val="40"/>
        </w:rPr>
        <w:lastRenderedPageBreak/>
        <w:t>Activități de evaluare/reevaluare/planificare și monitorizare, constând în:</w:t>
      </w:r>
    </w:p>
    <w:p w14:paraId="4D4D512A" w14:textId="77777777" w:rsidR="004E6DAA" w:rsidRPr="00BF2F3B" w:rsidRDefault="004E6DAA" w:rsidP="004E6DAA">
      <w:pPr>
        <w:rPr>
          <w:b/>
          <w:bCs/>
          <w:sz w:val="40"/>
          <w:szCs w:val="40"/>
        </w:rPr>
      </w:pPr>
    </w:p>
    <w:p w14:paraId="2A2FA5E1" w14:textId="77777777" w:rsidR="004E6DAA" w:rsidRPr="00BF2F3B" w:rsidRDefault="004E6DAA" w:rsidP="004E6DAA">
      <w:pPr>
        <w:pStyle w:val="Listparagraf"/>
        <w:numPr>
          <w:ilvl w:val="0"/>
          <w:numId w:val="3"/>
        </w:numPr>
        <w:rPr>
          <w:sz w:val="32"/>
          <w:szCs w:val="32"/>
        </w:rPr>
      </w:pPr>
      <w:r w:rsidRPr="00BF2F3B">
        <w:rPr>
          <w:sz w:val="32"/>
          <w:szCs w:val="32"/>
        </w:rPr>
        <w:t xml:space="preserve">Activități de întocmire a dosarului personal al beneficiarilor: </w:t>
      </w:r>
      <w:proofErr w:type="spellStart"/>
      <w:r w:rsidRPr="00BF2F3B">
        <w:rPr>
          <w:sz w:val="32"/>
          <w:szCs w:val="32"/>
        </w:rPr>
        <w:t>vizieză</w:t>
      </w:r>
      <w:proofErr w:type="spellEnd"/>
      <w:r w:rsidRPr="00BF2F3B">
        <w:rPr>
          <w:sz w:val="32"/>
          <w:szCs w:val="32"/>
        </w:rPr>
        <w:t xml:space="preserve"> admiterea/încetarea furnizării serviciilor ( procedura de admitere, dosar </w:t>
      </w:r>
      <w:proofErr w:type="spellStart"/>
      <w:r w:rsidRPr="00BF2F3B">
        <w:rPr>
          <w:sz w:val="32"/>
          <w:szCs w:val="32"/>
        </w:rPr>
        <w:t>personalinclusiv</w:t>
      </w:r>
      <w:proofErr w:type="spellEnd"/>
      <w:r w:rsidRPr="00BF2F3B">
        <w:rPr>
          <w:sz w:val="32"/>
          <w:szCs w:val="32"/>
        </w:rPr>
        <w:t xml:space="preserve"> întocmirea contractului de furnizare servicii, arhivare, procedura de încetare a furnizării serviciilor ).</w:t>
      </w:r>
    </w:p>
    <w:p w14:paraId="00FB789E" w14:textId="77777777" w:rsidR="004E6DAA" w:rsidRPr="00BF2F3B" w:rsidRDefault="004E6DAA" w:rsidP="004E6DAA">
      <w:pPr>
        <w:pStyle w:val="Listparagraf"/>
        <w:numPr>
          <w:ilvl w:val="0"/>
          <w:numId w:val="3"/>
        </w:numPr>
        <w:rPr>
          <w:sz w:val="32"/>
          <w:szCs w:val="32"/>
        </w:rPr>
      </w:pPr>
      <w:r w:rsidRPr="00BF2F3B">
        <w:rPr>
          <w:sz w:val="32"/>
          <w:szCs w:val="32"/>
        </w:rPr>
        <w:t xml:space="preserve">Activități de evaluare/planificare/reevaluare/monitorizare a furnizării serviciilor (procedura de evaluare/reevaluare/planificare/monitorizare </w:t>
      </w:r>
      <w:proofErr w:type="spellStart"/>
      <w:r w:rsidRPr="00BF2F3B">
        <w:rPr>
          <w:sz w:val="32"/>
          <w:szCs w:val="32"/>
        </w:rPr>
        <w:t>psiho</w:t>
      </w:r>
      <w:proofErr w:type="spellEnd"/>
      <w:r w:rsidRPr="00BF2F3B">
        <w:rPr>
          <w:sz w:val="32"/>
          <w:szCs w:val="32"/>
        </w:rPr>
        <w:t>-socială a nevoilor individuale a beneficiarilor/situației de dificultate în care se află aceștia, întocmire plan de intervenție, întocmire planificare activități, fișe monitorizare).</w:t>
      </w:r>
    </w:p>
    <w:p w14:paraId="272A19BE" w14:textId="77777777" w:rsidR="00447888" w:rsidRDefault="00447888" w:rsidP="00444FEF">
      <w:pPr>
        <w:jc w:val="center"/>
        <w:rPr>
          <w:b/>
          <w:bCs/>
          <w:sz w:val="40"/>
          <w:szCs w:val="40"/>
        </w:rPr>
      </w:pPr>
    </w:p>
    <w:p w14:paraId="5BBE1A96" w14:textId="77777777" w:rsidR="00447888" w:rsidRDefault="00447888" w:rsidP="00444FEF">
      <w:pPr>
        <w:jc w:val="center"/>
        <w:rPr>
          <w:b/>
          <w:bCs/>
          <w:sz w:val="40"/>
          <w:szCs w:val="40"/>
        </w:rPr>
      </w:pPr>
    </w:p>
    <w:p w14:paraId="1BA2D3EB" w14:textId="11F4145E" w:rsidR="004E6DAA" w:rsidRDefault="004E6DAA" w:rsidP="00444FEF">
      <w:pPr>
        <w:jc w:val="center"/>
      </w:pPr>
      <w:r w:rsidRPr="00033A33">
        <w:rPr>
          <w:b/>
          <w:bCs/>
          <w:sz w:val="40"/>
          <w:szCs w:val="40"/>
        </w:rPr>
        <w:t xml:space="preserve">Activități de consiliere, informare socială și îndrumare </w:t>
      </w:r>
      <w:proofErr w:type="spellStart"/>
      <w:r w:rsidRPr="00033A33">
        <w:rPr>
          <w:b/>
          <w:bCs/>
          <w:sz w:val="40"/>
          <w:szCs w:val="40"/>
        </w:rPr>
        <w:t>socio</w:t>
      </w:r>
      <w:proofErr w:type="spellEnd"/>
      <w:r w:rsidRPr="00033A33">
        <w:rPr>
          <w:b/>
          <w:bCs/>
          <w:sz w:val="40"/>
          <w:szCs w:val="40"/>
        </w:rPr>
        <w:t>-administrativă, constând în</w:t>
      </w:r>
      <w:r w:rsidRPr="00033A33">
        <w:rPr>
          <w:b/>
          <w:bCs/>
        </w:rPr>
        <w:t>:</w:t>
      </w:r>
    </w:p>
    <w:p w14:paraId="50A8A866" w14:textId="77777777" w:rsidR="004E6DAA" w:rsidRDefault="004E6DAA" w:rsidP="004E6DAA"/>
    <w:p w14:paraId="71513C93" w14:textId="77777777" w:rsidR="004E6DAA" w:rsidRPr="00033A33" w:rsidRDefault="004E6DAA" w:rsidP="004E6DAA">
      <w:pPr>
        <w:pStyle w:val="Listparagraf"/>
        <w:numPr>
          <w:ilvl w:val="0"/>
          <w:numId w:val="4"/>
        </w:numPr>
        <w:rPr>
          <w:sz w:val="32"/>
          <w:szCs w:val="32"/>
        </w:rPr>
      </w:pPr>
      <w:r w:rsidRPr="00033A33">
        <w:rPr>
          <w:sz w:val="32"/>
          <w:szCs w:val="32"/>
        </w:rPr>
        <w:t>Activități de consiliere socială.</w:t>
      </w:r>
    </w:p>
    <w:p w14:paraId="548DC657" w14:textId="77777777" w:rsidR="004E6DAA" w:rsidRPr="00033A33" w:rsidRDefault="004E6DAA" w:rsidP="004E6DAA">
      <w:pPr>
        <w:pStyle w:val="Listparagraf"/>
        <w:numPr>
          <w:ilvl w:val="0"/>
          <w:numId w:val="4"/>
        </w:numPr>
        <w:rPr>
          <w:sz w:val="32"/>
          <w:szCs w:val="32"/>
        </w:rPr>
      </w:pPr>
      <w:r w:rsidRPr="00033A33">
        <w:rPr>
          <w:sz w:val="32"/>
          <w:szCs w:val="32"/>
        </w:rPr>
        <w:t>Activități de informare socială, îndrumare pentru accesarea serviciilor din comunitate.</w:t>
      </w:r>
    </w:p>
    <w:p w14:paraId="5DFEEA05" w14:textId="77777777" w:rsidR="004E6DAA" w:rsidRPr="00033A33" w:rsidRDefault="004E6DAA" w:rsidP="004E6DAA">
      <w:pPr>
        <w:pStyle w:val="Listparagraf"/>
        <w:numPr>
          <w:ilvl w:val="0"/>
          <w:numId w:val="4"/>
        </w:numPr>
        <w:rPr>
          <w:sz w:val="32"/>
          <w:szCs w:val="32"/>
        </w:rPr>
      </w:pPr>
      <w:r w:rsidRPr="00033A33">
        <w:rPr>
          <w:sz w:val="32"/>
          <w:szCs w:val="32"/>
        </w:rPr>
        <w:t>Organizarea campaniilor de informare, privind sensibilizarea și implicarea comunității în problematica persoanelor vârstnice.</w:t>
      </w:r>
    </w:p>
    <w:p w14:paraId="1764A9AB" w14:textId="77777777" w:rsidR="004E6DAA" w:rsidRDefault="004E6DAA" w:rsidP="004E6DAA">
      <w:pPr>
        <w:rPr>
          <w:sz w:val="32"/>
          <w:szCs w:val="32"/>
        </w:rPr>
      </w:pPr>
    </w:p>
    <w:p w14:paraId="61B96523" w14:textId="77777777" w:rsidR="00921F71" w:rsidRDefault="00921F71" w:rsidP="004E6DAA">
      <w:pPr>
        <w:rPr>
          <w:sz w:val="32"/>
          <w:szCs w:val="32"/>
        </w:rPr>
      </w:pPr>
    </w:p>
    <w:p w14:paraId="188DD9EC" w14:textId="77777777" w:rsidR="00921F71" w:rsidRDefault="00921F71" w:rsidP="004E6DAA">
      <w:pPr>
        <w:rPr>
          <w:sz w:val="32"/>
          <w:szCs w:val="32"/>
        </w:rPr>
      </w:pPr>
    </w:p>
    <w:p w14:paraId="0483245B" w14:textId="77777777" w:rsidR="00921F71" w:rsidRDefault="00921F71" w:rsidP="004E6DAA">
      <w:pPr>
        <w:rPr>
          <w:sz w:val="32"/>
          <w:szCs w:val="32"/>
        </w:rPr>
      </w:pPr>
    </w:p>
    <w:p w14:paraId="1413462E" w14:textId="77777777" w:rsidR="00921F71" w:rsidRDefault="00921F71" w:rsidP="004E6DAA">
      <w:pPr>
        <w:rPr>
          <w:sz w:val="32"/>
          <w:szCs w:val="32"/>
        </w:rPr>
      </w:pPr>
    </w:p>
    <w:p w14:paraId="11055773" w14:textId="77777777" w:rsidR="00921F71" w:rsidRDefault="00921F71" w:rsidP="004E6DAA">
      <w:pPr>
        <w:rPr>
          <w:sz w:val="32"/>
          <w:szCs w:val="32"/>
        </w:rPr>
      </w:pPr>
    </w:p>
    <w:p w14:paraId="1F4F809B" w14:textId="77777777" w:rsidR="00921F71" w:rsidRDefault="00921F71" w:rsidP="004E6DAA">
      <w:pPr>
        <w:rPr>
          <w:sz w:val="32"/>
          <w:szCs w:val="32"/>
        </w:rPr>
      </w:pPr>
    </w:p>
    <w:p w14:paraId="3B9F64CB" w14:textId="77777777" w:rsidR="00921F71" w:rsidRDefault="00921F71" w:rsidP="004E6DAA">
      <w:pPr>
        <w:rPr>
          <w:sz w:val="32"/>
          <w:szCs w:val="32"/>
        </w:rPr>
      </w:pPr>
    </w:p>
    <w:p w14:paraId="7FC23946" w14:textId="77777777" w:rsidR="00921F71" w:rsidRPr="00033A33" w:rsidRDefault="00921F71" w:rsidP="004E6DAA">
      <w:pPr>
        <w:rPr>
          <w:sz w:val="32"/>
          <w:szCs w:val="32"/>
        </w:rPr>
      </w:pPr>
    </w:p>
    <w:p w14:paraId="1B73539A" w14:textId="77777777" w:rsidR="00921F71" w:rsidRPr="00921F71" w:rsidRDefault="00921F71" w:rsidP="00921F71">
      <w:pPr>
        <w:rPr>
          <w:b/>
          <w:bCs/>
          <w:sz w:val="32"/>
          <w:szCs w:val="32"/>
        </w:rPr>
      </w:pPr>
      <w:proofErr w:type="spellStart"/>
      <w:r w:rsidRPr="00921F71">
        <w:rPr>
          <w:b/>
          <w:bCs/>
          <w:sz w:val="32"/>
          <w:szCs w:val="32"/>
        </w:rPr>
        <w:lastRenderedPageBreak/>
        <w:t>Activițăți</w:t>
      </w:r>
      <w:proofErr w:type="spellEnd"/>
      <w:r w:rsidRPr="00921F71">
        <w:rPr>
          <w:b/>
          <w:bCs/>
          <w:sz w:val="32"/>
          <w:szCs w:val="32"/>
        </w:rPr>
        <w:t xml:space="preserve"> de recuperare și reabilitare funcțională, constând în:</w:t>
      </w:r>
    </w:p>
    <w:p w14:paraId="325AF4CB" w14:textId="77777777" w:rsidR="00921F71" w:rsidRPr="00921F71" w:rsidRDefault="00921F71" w:rsidP="00921F71">
      <w:pPr>
        <w:rPr>
          <w:b/>
          <w:bCs/>
          <w:sz w:val="32"/>
          <w:szCs w:val="32"/>
        </w:rPr>
      </w:pPr>
    </w:p>
    <w:p w14:paraId="666DCBE9" w14:textId="390AE62B" w:rsidR="00921F71" w:rsidRPr="00921F71" w:rsidRDefault="00921F71" w:rsidP="00921F71">
      <w:pPr>
        <w:pStyle w:val="Listparagraf"/>
        <w:numPr>
          <w:ilvl w:val="0"/>
          <w:numId w:val="5"/>
        </w:numPr>
        <w:rPr>
          <w:sz w:val="32"/>
          <w:szCs w:val="32"/>
        </w:rPr>
      </w:pPr>
      <w:r w:rsidRPr="00921F71">
        <w:rPr>
          <w:sz w:val="32"/>
          <w:szCs w:val="32"/>
        </w:rPr>
        <w:t>Evaluarea motricității și autonomiei funcționale.</w:t>
      </w:r>
    </w:p>
    <w:p w14:paraId="1D34A461" w14:textId="1715E45A" w:rsidR="00921F71" w:rsidRPr="00921F71" w:rsidRDefault="00921F71" w:rsidP="00921F71">
      <w:pPr>
        <w:pStyle w:val="Listparagraf"/>
        <w:numPr>
          <w:ilvl w:val="0"/>
          <w:numId w:val="5"/>
        </w:numPr>
        <w:rPr>
          <w:sz w:val="32"/>
          <w:szCs w:val="32"/>
        </w:rPr>
      </w:pPr>
      <w:proofErr w:type="spellStart"/>
      <w:r w:rsidRPr="00921F71">
        <w:rPr>
          <w:sz w:val="32"/>
          <w:szCs w:val="32"/>
        </w:rPr>
        <w:t>Kinetoterapie</w:t>
      </w:r>
      <w:proofErr w:type="spellEnd"/>
      <w:r w:rsidRPr="00921F71">
        <w:rPr>
          <w:sz w:val="32"/>
          <w:szCs w:val="32"/>
        </w:rPr>
        <w:t xml:space="preserve">, acompaniere și consiliere </w:t>
      </w:r>
      <w:proofErr w:type="spellStart"/>
      <w:r w:rsidRPr="00921F71">
        <w:rPr>
          <w:sz w:val="32"/>
          <w:szCs w:val="32"/>
        </w:rPr>
        <w:t>Kinetoterapeutică</w:t>
      </w:r>
      <w:proofErr w:type="spellEnd"/>
      <w:r w:rsidRPr="00921F71">
        <w:rPr>
          <w:sz w:val="32"/>
          <w:szCs w:val="32"/>
        </w:rPr>
        <w:t>.</w:t>
      </w:r>
    </w:p>
    <w:p w14:paraId="0792E4F3" w14:textId="074A8427" w:rsidR="00921F71" w:rsidRPr="00921F71" w:rsidRDefault="00921F71" w:rsidP="00921F71">
      <w:pPr>
        <w:pStyle w:val="Listparagraf"/>
        <w:numPr>
          <w:ilvl w:val="0"/>
          <w:numId w:val="5"/>
        </w:numPr>
        <w:rPr>
          <w:sz w:val="32"/>
          <w:szCs w:val="32"/>
        </w:rPr>
      </w:pPr>
      <w:r w:rsidRPr="00921F71">
        <w:rPr>
          <w:sz w:val="32"/>
          <w:szCs w:val="32"/>
        </w:rPr>
        <w:t>Evaluare Psihologică</w:t>
      </w:r>
    </w:p>
    <w:p w14:paraId="2965EB3C" w14:textId="00AE2E1C" w:rsidR="00921F71" w:rsidRPr="00921F71" w:rsidRDefault="00921F71" w:rsidP="00921F71">
      <w:pPr>
        <w:pStyle w:val="Listparagraf"/>
        <w:numPr>
          <w:ilvl w:val="0"/>
          <w:numId w:val="5"/>
        </w:numPr>
        <w:rPr>
          <w:sz w:val="32"/>
          <w:szCs w:val="32"/>
        </w:rPr>
      </w:pPr>
      <w:r w:rsidRPr="00921F71">
        <w:rPr>
          <w:sz w:val="32"/>
          <w:szCs w:val="32"/>
        </w:rPr>
        <w:t>Ședințe de consiliere psihologică (individuală și de grup) și suport emoțional antrenament cognitiv (individual și de grup)</w:t>
      </w:r>
    </w:p>
    <w:p w14:paraId="45FE3609" w14:textId="6B3B612A" w:rsidR="00921F71" w:rsidRPr="00921F71" w:rsidRDefault="00921F71" w:rsidP="00921F71">
      <w:pPr>
        <w:pStyle w:val="Listparagraf"/>
        <w:numPr>
          <w:ilvl w:val="0"/>
          <w:numId w:val="5"/>
        </w:numPr>
        <w:rPr>
          <w:sz w:val="32"/>
          <w:szCs w:val="32"/>
        </w:rPr>
      </w:pPr>
      <w:r w:rsidRPr="00921F71">
        <w:rPr>
          <w:sz w:val="32"/>
          <w:szCs w:val="32"/>
        </w:rPr>
        <w:t>Consultații medicale, monitorizarea stării de sănătate, consiliere și educație pentru sănătate și îndrumare medicală.</w:t>
      </w:r>
    </w:p>
    <w:p w14:paraId="3203140A" w14:textId="77777777" w:rsidR="00921F71" w:rsidRPr="00921F71" w:rsidRDefault="00921F71" w:rsidP="00921F71">
      <w:pPr>
        <w:rPr>
          <w:sz w:val="32"/>
          <w:szCs w:val="32"/>
        </w:rPr>
      </w:pPr>
    </w:p>
    <w:p w14:paraId="624C9A4E" w14:textId="77777777" w:rsidR="004E6DAA" w:rsidRDefault="004E6DAA" w:rsidP="004E6DAA">
      <w:pPr>
        <w:rPr>
          <w:sz w:val="32"/>
          <w:szCs w:val="32"/>
        </w:rPr>
      </w:pPr>
    </w:p>
    <w:p w14:paraId="6C319EB2" w14:textId="77777777" w:rsidR="00921F71" w:rsidRDefault="00921F71" w:rsidP="004E6DAA">
      <w:pPr>
        <w:rPr>
          <w:sz w:val="32"/>
          <w:szCs w:val="32"/>
        </w:rPr>
      </w:pPr>
    </w:p>
    <w:p w14:paraId="5244C5C6" w14:textId="77777777" w:rsidR="00921F71" w:rsidRDefault="00921F71" w:rsidP="004E6DAA">
      <w:pPr>
        <w:rPr>
          <w:sz w:val="32"/>
          <w:szCs w:val="32"/>
        </w:rPr>
      </w:pPr>
    </w:p>
    <w:p w14:paraId="20630568" w14:textId="77777777" w:rsidR="00921F71" w:rsidRDefault="00921F71" w:rsidP="004E6DAA">
      <w:pPr>
        <w:rPr>
          <w:sz w:val="32"/>
          <w:szCs w:val="32"/>
        </w:rPr>
      </w:pPr>
    </w:p>
    <w:p w14:paraId="6D076C19" w14:textId="77777777" w:rsidR="00921F71" w:rsidRDefault="00921F71" w:rsidP="004E6DAA">
      <w:pPr>
        <w:rPr>
          <w:sz w:val="32"/>
          <w:szCs w:val="32"/>
        </w:rPr>
      </w:pPr>
    </w:p>
    <w:p w14:paraId="16B50A3B" w14:textId="77777777" w:rsidR="00921F71" w:rsidRDefault="00921F71" w:rsidP="004E6DAA">
      <w:pPr>
        <w:rPr>
          <w:sz w:val="32"/>
          <w:szCs w:val="32"/>
        </w:rPr>
      </w:pPr>
    </w:p>
    <w:p w14:paraId="19923AF6" w14:textId="77777777" w:rsidR="00921F71" w:rsidRDefault="00921F71" w:rsidP="004E6DAA">
      <w:pPr>
        <w:rPr>
          <w:sz w:val="32"/>
          <w:szCs w:val="32"/>
        </w:rPr>
      </w:pPr>
    </w:p>
    <w:p w14:paraId="29A8422E" w14:textId="77777777" w:rsidR="00921F71" w:rsidRDefault="00921F71" w:rsidP="004E6DAA">
      <w:pPr>
        <w:rPr>
          <w:sz w:val="32"/>
          <w:szCs w:val="32"/>
        </w:rPr>
      </w:pPr>
    </w:p>
    <w:p w14:paraId="0A29F87A" w14:textId="77777777" w:rsidR="00921F71" w:rsidRDefault="00921F71" w:rsidP="004E6DAA">
      <w:pPr>
        <w:rPr>
          <w:sz w:val="32"/>
          <w:szCs w:val="32"/>
        </w:rPr>
      </w:pPr>
    </w:p>
    <w:p w14:paraId="0F441911" w14:textId="77777777" w:rsidR="00921F71" w:rsidRDefault="00921F71" w:rsidP="004E6DAA">
      <w:pPr>
        <w:rPr>
          <w:sz w:val="32"/>
          <w:szCs w:val="32"/>
        </w:rPr>
      </w:pPr>
    </w:p>
    <w:p w14:paraId="1E85EA5E" w14:textId="77777777" w:rsidR="00921F71" w:rsidRDefault="00921F71" w:rsidP="004E6DAA">
      <w:pPr>
        <w:rPr>
          <w:sz w:val="32"/>
          <w:szCs w:val="32"/>
        </w:rPr>
      </w:pPr>
    </w:p>
    <w:p w14:paraId="58EFE70C" w14:textId="77777777" w:rsidR="00921F71" w:rsidRDefault="00921F71" w:rsidP="004E6DAA">
      <w:pPr>
        <w:rPr>
          <w:sz w:val="32"/>
          <w:szCs w:val="32"/>
        </w:rPr>
      </w:pPr>
    </w:p>
    <w:p w14:paraId="66374B9A" w14:textId="77777777" w:rsidR="00921F71" w:rsidRDefault="00921F71" w:rsidP="004E6DAA">
      <w:pPr>
        <w:rPr>
          <w:sz w:val="32"/>
          <w:szCs w:val="32"/>
        </w:rPr>
      </w:pPr>
    </w:p>
    <w:p w14:paraId="5AC38C6A" w14:textId="77777777" w:rsidR="00921F71" w:rsidRDefault="00921F71" w:rsidP="004E6DAA">
      <w:pPr>
        <w:rPr>
          <w:sz w:val="32"/>
          <w:szCs w:val="32"/>
        </w:rPr>
      </w:pPr>
    </w:p>
    <w:p w14:paraId="51CCB82C" w14:textId="77777777" w:rsidR="00921F71" w:rsidRDefault="00921F71" w:rsidP="004E6DAA">
      <w:pPr>
        <w:rPr>
          <w:sz w:val="32"/>
          <w:szCs w:val="32"/>
        </w:rPr>
      </w:pPr>
    </w:p>
    <w:p w14:paraId="79073BCA" w14:textId="77777777" w:rsidR="00921F71" w:rsidRDefault="00921F71" w:rsidP="004E6DAA">
      <w:pPr>
        <w:rPr>
          <w:sz w:val="32"/>
          <w:szCs w:val="32"/>
        </w:rPr>
      </w:pPr>
    </w:p>
    <w:p w14:paraId="44A6DAA8" w14:textId="77777777" w:rsidR="00921F71" w:rsidRDefault="00921F71" w:rsidP="004E6DAA">
      <w:pPr>
        <w:rPr>
          <w:sz w:val="32"/>
          <w:szCs w:val="32"/>
        </w:rPr>
      </w:pPr>
    </w:p>
    <w:p w14:paraId="5B2899E9" w14:textId="77777777" w:rsidR="00921F71" w:rsidRDefault="00921F71" w:rsidP="004E6DAA">
      <w:pPr>
        <w:rPr>
          <w:sz w:val="32"/>
          <w:szCs w:val="32"/>
        </w:rPr>
      </w:pPr>
    </w:p>
    <w:p w14:paraId="49B969EE" w14:textId="77777777" w:rsidR="00921F71" w:rsidRDefault="00921F71" w:rsidP="004E6DAA">
      <w:pPr>
        <w:rPr>
          <w:sz w:val="32"/>
          <w:szCs w:val="32"/>
        </w:rPr>
      </w:pPr>
    </w:p>
    <w:p w14:paraId="49497916" w14:textId="77777777" w:rsidR="00921F71" w:rsidRDefault="00921F71" w:rsidP="004E6DAA">
      <w:pPr>
        <w:rPr>
          <w:sz w:val="32"/>
          <w:szCs w:val="32"/>
        </w:rPr>
      </w:pPr>
    </w:p>
    <w:p w14:paraId="67397BC7" w14:textId="77777777" w:rsidR="00921F71" w:rsidRDefault="00921F71" w:rsidP="004E6DAA">
      <w:pPr>
        <w:rPr>
          <w:sz w:val="32"/>
          <w:szCs w:val="32"/>
        </w:rPr>
      </w:pPr>
    </w:p>
    <w:p w14:paraId="15B0D7FA" w14:textId="77777777" w:rsidR="00921F71" w:rsidRDefault="00921F71" w:rsidP="004E6DAA">
      <w:pPr>
        <w:rPr>
          <w:sz w:val="32"/>
          <w:szCs w:val="32"/>
        </w:rPr>
      </w:pPr>
    </w:p>
    <w:p w14:paraId="6DDF2941" w14:textId="77777777" w:rsidR="00921F71" w:rsidRDefault="00921F71" w:rsidP="004E6DAA">
      <w:pPr>
        <w:rPr>
          <w:sz w:val="32"/>
          <w:szCs w:val="32"/>
        </w:rPr>
      </w:pPr>
    </w:p>
    <w:p w14:paraId="6BDCC192" w14:textId="77777777" w:rsidR="00921F71" w:rsidRPr="00921F71" w:rsidRDefault="00921F71" w:rsidP="004E6DAA">
      <w:pPr>
        <w:rPr>
          <w:sz w:val="32"/>
          <w:szCs w:val="32"/>
        </w:rPr>
      </w:pPr>
    </w:p>
    <w:p w14:paraId="3E12A89A" w14:textId="0D32225F" w:rsidR="00921F71" w:rsidRPr="00921F71" w:rsidRDefault="00921F71" w:rsidP="00921F71">
      <w:pPr>
        <w:rPr>
          <w:b/>
          <w:bCs/>
          <w:sz w:val="32"/>
          <w:szCs w:val="32"/>
        </w:rPr>
      </w:pPr>
      <w:r w:rsidRPr="00921F71">
        <w:rPr>
          <w:b/>
          <w:bCs/>
          <w:sz w:val="32"/>
          <w:szCs w:val="32"/>
        </w:rPr>
        <w:lastRenderedPageBreak/>
        <w:t xml:space="preserve">Activități pentru prevenirea marginalizării sociale și sprijinirea pentru </w:t>
      </w:r>
      <w:proofErr w:type="spellStart"/>
      <w:r w:rsidRPr="00921F71">
        <w:rPr>
          <w:b/>
          <w:bCs/>
          <w:sz w:val="32"/>
          <w:szCs w:val="32"/>
        </w:rPr>
        <w:t>întregare</w:t>
      </w:r>
      <w:proofErr w:type="spellEnd"/>
      <w:r w:rsidRPr="00921F71">
        <w:rPr>
          <w:b/>
          <w:bCs/>
          <w:sz w:val="32"/>
          <w:szCs w:val="32"/>
        </w:rPr>
        <w:t>/</w:t>
      </w:r>
      <w:proofErr w:type="spellStart"/>
      <w:r w:rsidRPr="00921F71">
        <w:rPr>
          <w:b/>
          <w:bCs/>
          <w:sz w:val="32"/>
          <w:szCs w:val="32"/>
        </w:rPr>
        <w:t>reîntegrare</w:t>
      </w:r>
      <w:proofErr w:type="spellEnd"/>
      <w:r w:rsidRPr="00921F71">
        <w:rPr>
          <w:b/>
          <w:bCs/>
          <w:sz w:val="32"/>
          <w:szCs w:val="32"/>
        </w:rPr>
        <w:t xml:space="preserve"> socială pentru persoane vârstnice care au împlinit vârsta de 65 de ani constând în:</w:t>
      </w:r>
    </w:p>
    <w:p w14:paraId="6CDAF316" w14:textId="77777777" w:rsidR="00921F71" w:rsidRPr="00921F71" w:rsidRDefault="00921F71" w:rsidP="00921F71">
      <w:pPr>
        <w:rPr>
          <w:b/>
          <w:bCs/>
          <w:sz w:val="32"/>
          <w:szCs w:val="32"/>
        </w:rPr>
      </w:pPr>
    </w:p>
    <w:p w14:paraId="26AC81D0" w14:textId="1B9240D2" w:rsidR="00921F71" w:rsidRPr="00921F71" w:rsidRDefault="00921F71" w:rsidP="00921F71">
      <w:pPr>
        <w:pStyle w:val="Listparagraf"/>
        <w:numPr>
          <w:ilvl w:val="0"/>
          <w:numId w:val="6"/>
        </w:numPr>
        <w:rPr>
          <w:sz w:val="32"/>
          <w:szCs w:val="32"/>
        </w:rPr>
      </w:pPr>
      <w:r w:rsidRPr="00921F71">
        <w:rPr>
          <w:sz w:val="32"/>
          <w:szCs w:val="32"/>
        </w:rPr>
        <w:t xml:space="preserve">Activități de socializare și petrecere a </w:t>
      </w:r>
      <w:proofErr w:type="spellStart"/>
      <w:r w:rsidRPr="00921F71">
        <w:rPr>
          <w:sz w:val="32"/>
          <w:szCs w:val="32"/>
        </w:rPr>
        <w:t>timplului</w:t>
      </w:r>
      <w:proofErr w:type="spellEnd"/>
      <w:r w:rsidRPr="00921F71">
        <w:rPr>
          <w:sz w:val="32"/>
          <w:szCs w:val="32"/>
        </w:rPr>
        <w:t xml:space="preserve"> liber, jocuri de table, șah, rummy, jocuri distractive, citirea presei, cărți, reviste, urmărire programe radio sau TV, vizite, etc.</w:t>
      </w:r>
    </w:p>
    <w:p w14:paraId="42FCD4EA" w14:textId="08B73120" w:rsidR="00921F71" w:rsidRPr="00921F71" w:rsidRDefault="00921F71" w:rsidP="00921F71">
      <w:pPr>
        <w:pStyle w:val="Listparagraf"/>
        <w:numPr>
          <w:ilvl w:val="0"/>
          <w:numId w:val="6"/>
        </w:numPr>
        <w:rPr>
          <w:sz w:val="32"/>
          <w:szCs w:val="32"/>
        </w:rPr>
      </w:pPr>
      <w:r w:rsidRPr="00921F71">
        <w:rPr>
          <w:sz w:val="32"/>
          <w:szCs w:val="32"/>
        </w:rPr>
        <w:t>Suport pentru realizarea activităților administrative și gestiunea bunurilor.</w:t>
      </w:r>
    </w:p>
    <w:p w14:paraId="7880F25E" w14:textId="49929AFB" w:rsidR="00921F71" w:rsidRPr="00921F71" w:rsidRDefault="00921F71" w:rsidP="00921F71">
      <w:pPr>
        <w:pStyle w:val="Listparagraf"/>
        <w:numPr>
          <w:ilvl w:val="0"/>
          <w:numId w:val="6"/>
        </w:numPr>
        <w:rPr>
          <w:sz w:val="32"/>
          <w:szCs w:val="32"/>
        </w:rPr>
      </w:pPr>
      <w:r w:rsidRPr="00921F71">
        <w:rPr>
          <w:sz w:val="32"/>
          <w:szCs w:val="32"/>
        </w:rPr>
        <w:t xml:space="preserve">Activități practic (lucru manual, confecționat obiecte de decor, tricotaj, </w:t>
      </w:r>
      <w:proofErr w:type="spellStart"/>
      <w:r w:rsidRPr="00921F71">
        <w:rPr>
          <w:sz w:val="32"/>
          <w:szCs w:val="32"/>
        </w:rPr>
        <w:t>quilling</w:t>
      </w:r>
      <w:proofErr w:type="spellEnd"/>
      <w:r w:rsidRPr="00921F71">
        <w:rPr>
          <w:sz w:val="32"/>
          <w:szCs w:val="32"/>
        </w:rPr>
        <w:t>, etc), asigurate și prin voluntari.</w:t>
      </w:r>
    </w:p>
    <w:p w14:paraId="05DEE66E" w14:textId="2A83C049" w:rsidR="00921F71" w:rsidRPr="00921F71" w:rsidRDefault="00921F71" w:rsidP="00921F71">
      <w:pPr>
        <w:pStyle w:val="Listparagraf"/>
        <w:numPr>
          <w:ilvl w:val="0"/>
          <w:numId w:val="6"/>
        </w:numPr>
        <w:rPr>
          <w:sz w:val="32"/>
          <w:szCs w:val="32"/>
        </w:rPr>
      </w:pPr>
      <w:r w:rsidRPr="00921F71">
        <w:rPr>
          <w:sz w:val="32"/>
          <w:szCs w:val="32"/>
        </w:rPr>
        <w:t>Activități diverse organizate cu ocazia unor date/zile importante de peste an (Ziua femeii, Crăciun, Sărbătorile Pascale, Ziua Vârstnicului, zile onomastice, zile de naștere etc.)</w:t>
      </w:r>
    </w:p>
    <w:p w14:paraId="533ABB30" w14:textId="7978A19C" w:rsidR="00921F71" w:rsidRPr="00921F71" w:rsidRDefault="00921F71" w:rsidP="00921F71">
      <w:pPr>
        <w:pStyle w:val="Listparagraf"/>
        <w:numPr>
          <w:ilvl w:val="0"/>
          <w:numId w:val="6"/>
        </w:numPr>
        <w:rPr>
          <w:sz w:val="32"/>
          <w:szCs w:val="32"/>
        </w:rPr>
      </w:pPr>
      <w:r w:rsidRPr="00921F71">
        <w:rPr>
          <w:sz w:val="32"/>
          <w:szCs w:val="32"/>
        </w:rPr>
        <w:t>Organizarea de ateliere de pictură.</w:t>
      </w:r>
    </w:p>
    <w:p w14:paraId="0F2C073E" w14:textId="2822B40A" w:rsidR="00921F71" w:rsidRPr="00921F71" w:rsidRDefault="00921F71" w:rsidP="00921F71">
      <w:pPr>
        <w:pStyle w:val="Listparagraf"/>
        <w:numPr>
          <w:ilvl w:val="0"/>
          <w:numId w:val="6"/>
        </w:numPr>
        <w:rPr>
          <w:sz w:val="32"/>
          <w:szCs w:val="32"/>
        </w:rPr>
      </w:pPr>
      <w:r w:rsidRPr="00921F71">
        <w:rPr>
          <w:sz w:val="32"/>
          <w:szCs w:val="32"/>
        </w:rPr>
        <w:t xml:space="preserve">Activități de </w:t>
      </w:r>
      <w:proofErr w:type="spellStart"/>
      <w:r w:rsidRPr="00921F71">
        <w:rPr>
          <w:sz w:val="32"/>
          <w:szCs w:val="32"/>
        </w:rPr>
        <w:t>reintergrare</w:t>
      </w:r>
      <w:proofErr w:type="spellEnd"/>
      <w:r w:rsidRPr="00921F71">
        <w:rPr>
          <w:sz w:val="32"/>
          <w:szCs w:val="32"/>
        </w:rPr>
        <w:t>/</w:t>
      </w:r>
      <w:proofErr w:type="spellStart"/>
      <w:r w:rsidRPr="00921F71">
        <w:rPr>
          <w:sz w:val="32"/>
          <w:szCs w:val="32"/>
        </w:rPr>
        <w:t>întergare</w:t>
      </w:r>
      <w:proofErr w:type="spellEnd"/>
      <w:r w:rsidRPr="00921F71">
        <w:rPr>
          <w:sz w:val="32"/>
          <w:szCs w:val="32"/>
        </w:rPr>
        <w:t xml:space="preserve"> socială- consiliere (individuală și/sau de grup) și sprijin emoțional pentru depășirea situației de izolare socială.</w:t>
      </w:r>
    </w:p>
    <w:p w14:paraId="271E9118" w14:textId="34E54ED1" w:rsidR="00921F71" w:rsidRPr="00921F71" w:rsidRDefault="00921F71" w:rsidP="00921F71">
      <w:pPr>
        <w:pStyle w:val="Listparagraf"/>
        <w:numPr>
          <w:ilvl w:val="0"/>
          <w:numId w:val="6"/>
        </w:numPr>
        <w:rPr>
          <w:sz w:val="32"/>
          <w:szCs w:val="32"/>
        </w:rPr>
      </w:pPr>
      <w:r w:rsidRPr="00921F71">
        <w:rPr>
          <w:sz w:val="32"/>
          <w:szCs w:val="32"/>
        </w:rPr>
        <w:t xml:space="preserve">Grupul de discuții </w:t>
      </w:r>
      <w:proofErr w:type="spellStart"/>
      <w:r w:rsidRPr="00921F71">
        <w:rPr>
          <w:sz w:val="32"/>
          <w:szCs w:val="32"/>
        </w:rPr>
        <w:t>tamatice</w:t>
      </w:r>
      <w:proofErr w:type="spellEnd"/>
      <w:r w:rsidRPr="00921F71">
        <w:rPr>
          <w:sz w:val="32"/>
          <w:szCs w:val="32"/>
        </w:rPr>
        <w:t xml:space="preserve"> (teme: medicale, sociale, distractive).</w:t>
      </w:r>
    </w:p>
    <w:p w14:paraId="5AB108B4" w14:textId="7212625A" w:rsidR="00921F71" w:rsidRPr="00921F71" w:rsidRDefault="00921F71" w:rsidP="00921F71">
      <w:pPr>
        <w:pStyle w:val="Listparagraf"/>
        <w:numPr>
          <w:ilvl w:val="0"/>
          <w:numId w:val="6"/>
        </w:numPr>
        <w:rPr>
          <w:sz w:val="32"/>
          <w:szCs w:val="32"/>
        </w:rPr>
      </w:pPr>
      <w:proofErr w:type="spellStart"/>
      <w:r w:rsidRPr="00921F71">
        <w:rPr>
          <w:sz w:val="32"/>
          <w:szCs w:val="32"/>
        </w:rPr>
        <w:t>Kinetoterapie</w:t>
      </w:r>
      <w:proofErr w:type="spellEnd"/>
      <w:r w:rsidRPr="00921F71">
        <w:rPr>
          <w:sz w:val="32"/>
          <w:szCs w:val="32"/>
        </w:rPr>
        <w:t>.</w:t>
      </w:r>
    </w:p>
    <w:p w14:paraId="54A7CA11" w14:textId="6EEC6297" w:rsidR="00921F71" w:rsidRPr="00921F71" w:rsidRDefault="00921F71" w:rsidP="00921F71">
      <w:pPr>
        <w:pStyle w:val="Listparagraf"/>
        <w:numPr>
          <w:ilvl w:val="0"/>
          <w:numId w:val="6"/>
        </w:numPr>
        <w:rPr>
          <w:sz w:val="32"/>
          <w:szCs w:val="32"/>
        </w:rPr>
      </w:pPr>
      <w:r w:rsidRPr="00921F71">
        <w:rPr>
          <w:sz w:val="32"/>
          <w:szCs w:val="32"/>
        </w:rPr>
        <w:t>Desfășurarea oricăror alte activități necesare pentru îndeplinirea obiectivelor centrului, prevăzute în prezentul regulament.</w:t>
      </w:r>
    </w:p>
    <w:p w14:paraId="602949D8" w14:textId="71501FD0" w:rsidR="00921F71" w:rsidRPr="00921F71" w:rsidRDefault="00921F71" w:rsidP="00921F71">
      <w:pPr>
        <w:pStyle w:val="Listparagraf"/>
        <w:numPr>
          <w:ilvl w:val="0"/>
          <w:numId w:val="6"/>
        </w:numPr>
        <w:rPr>
          <w:sz w:val="32"/>
          <w:szCs w:val="32"/>
        </w:rPr>
      </w:pPr>
      <w:r w:rsidRPr="00921F71">
        <w:rPr>
          <w:sz w:val="32"/>
          <w:szCs w:val="32"/>
        </w:rPr>
        <w:t>Adaptarea programului de funcționare în zilele și orele când acesta este în mod normal închis, dar cu diferite ocazii, se răspunde favorabil solicitărilor, conform regulilor de organizare interioară aprobate.</w:t>
      </w:r>
    </w:p>
    <w:sectPr w:rsidR="00921F71" w:rsidRPr="00921F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F994" w14:textId="77777777" w:rsidR="00DB2569" w:rsidRDefault="00DB2569" w:rsidP="00447888">
      <w:r>
        <w:separator/>
      </w:r>
    </w:p>
  </w:endnote>
  <w:endnote w:type="continuationSeparator" w:id="0">
    <w:p w14:paraId="6B207DA7" w14:textId="77777777" w:rsidR="00DB2569" w:rsidRDefault="00DB2569" w:rsidP="0044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304EB" w14:textId="77777777" w:rsidR="00DB2569" w:rsidRDefault="00DB2569" w:rsidP="00447888">
      <w:r>
        <w:separator/>
      </w:r>
    </w:p>
  </w:footnote>
  <w:footnote w:type="continuationSeparator" w:id="0">
    <w:p w14:paraId="3CB62EF7" w14:textId="77777777" w:rsidR="00DB2569" w:rsidRDefault="00DB2569" w:rsidP="00447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7AF66" w14:textId="4D1CE57E" w:rsidR="00447888" w:rsidRDefault="00447888" w:rsidP="00447888">
    <w:pPr>
      <w:ind w:left="-284"/>
      <w:rPr>
        <w:lang w:eastAsia="zh-CN"/>
      </w:rPr>
    </w:pPr>
    <w:r>
      <w:rPr>
        <w:noProof/>
      </w:rPr>
      <w:drawing>
        <wp:anchor distT="0" distB="0" distL="114935" distR="114935" simplePos="0" relativeHeight="251661312" behindDoc="1" locked="0" layoutInCell="0" allowOverlap="1" wp14:anchorId="46BEBD39" wp14:editId="2FC4FD35">
          <wp:simplePos x="0" y="0"/>
          <wp:positionH relativeFrom="column">
            <wp:posOffset>5571490</wp:posOffset>
          </wp:positionH>
          <wp:positionV relativeFrom="paragraph">
            <wp:posOffset>-15875</wp:posOffset>
          </wp:positionV>
          <wp:extent cx="710565" cy="963295"/>
          <wp:effectExtent l="0" t="0" r="0" b="0"/>
          <wp:wrapSquare wrapText="bothSides"/>
          <wp:docPr id="158067405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74" t="-1874" r="-2674" b="-1874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9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6350" distB="5080" distL="6350" distR="5080" simplePos="0" relativeHeight="251659264" behindDoc="1" locked="0" layoutInCell="1" allowOverlap="1" wp14:anchorId="091A2CE0" wp14:editId="2C08DB7E">
              <wp:simplePos x="0" y="0"/>
              <wp:positionH relativeFrom="margin">
                <wp:align>center</wp:align>
              </wp:positionH>
              <wp:positionV relativeFrom="paragraph">
                <wp:posOffset>-154305</wp:posOffset>
              </wp:positionV>
              <wp:extent cx="7077075" cy="1148715"/>
              <wp:effectExtent l="0" t="0" r="28575" b="13335"/>
              <wp:wrapNone/>
              <wp:docPr id="724532703" name="Dreptunghi: colțuri rotunji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7075" cy="114871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AFFA27A" w14:textId="77777777" w:rsidR="00447888" w:rsidRDefault="00447888" w:rsidP="00447888">
                          <w:pPr>
                            <w:jc w:val="center"/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91A2CE0" id="Dreptunghi: colțuri rotunjite 2" o:spid="_x0000_s1026" style="position:absolute;left:0;text-align:left;margin-left:0;margin-top:-12.15pt;width:557.25pt;height:90.45pt;z-index:-251657216;visibility:visible;mso-wrap-style:square;mso-width-percent:0;mso-height-percent:0;mso-wrap-distance-left:.5pt;mso-wrap-distance-top:.5pt;mso-wrap-distance-right:.4pt;mso-wrap-distance-bottom:.4pt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" strokeweight=".26mm">
              <v:stroke joinstyle="miter"/>
              <v:path arrowok="t"/>
              <v:textbox>
                <w:txbxContent>
                  <w:p w14:paraId="2AFFA27A" w14:textId="77777777" w:rsidR="00447888" w:rsidRDefault="00447888" w:rsidP="00447888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0" allowOverlap="1" wp14:anchorId="24F75E8D" wp14:editId="6A8E8B9E">
          <wp:simplePos x="0" y="0"/>
          <wp:positionH relativeFrom="leftMargin">
            <wp:posOffset>598170</wp:posOffset>
          </wp:positionH>
          <wp:positionV relativeFrom="paragraph">
            <wp:posOffset>-24765</wp:posOffset>
          </wp:positionV>
          <wp:extent cx="817245" cy="960120"/>
          <wp:effectExtent l="0" t="0" r="0" b="0"/>
          <wp:wrapNone/>
          <wp:docPr id="830895780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797" t="-1289" r="-1797" b="-1289"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sz w:val="24"/>
        <w:szCs w:val="24"/>
        <w:lang w:eastAsia="zh-CN"/>
      </w:rPr>
      <w:t xml:space="preserve">                             CONSILIUL LOCAL AL MUNICIPIULUI CARANSEBEȘ</w:t>
    </w:r>
  </w:p>
  <w:p w14:paraId="7410D091" w14:textId="77777777" w:rsidR="00447888" w:rsidRDefault="00447888" w:rsidP="00447888">
    <w:pPr>
      <w:tabs>
        <w:tab w:val="left" w:pos="348"/>
        <w:tab w:val="left" w:pos="612"/>
        <w:tab w:val="center" w:pos="5315"/>
      </w:tabs>
      <w:rPr>
        <w:lang w:eastAsia="zh-CN"/>
      </w:rPr>
    </w:pPr>
    <w:r>
      <w:rPr>
        <w:b/>
        <w:lang w:eastAsia="zh-CN"/>
      </w:rPr>
      <w:t xml:space="preserve">                      DIRECȚIA DE ASISTENȚĂ SOCIALĂ A MUNICIPIULUI CARANSEBEȘ</w:t>
    </w:r>
  </w:p>
  <w:p w14:paraId="441E35E6" w14:textId="77777777" w:rsidR="00447888" w:rsidRDefault="00447888" w:rsidP="00447888">
    <w:pPr>
      <w:tabs>
        <w:tab w:val="left" w:pos="372"/>
        <w:tab w:val="center" w:pos="5315"/>
        <w:tab w:val="left" w:pos="9828"/>
      </w:tabs>
      <w:rPr>
        <w:bCs/>
        <w:lang w:eastAsia="zh-CN"/>
      </w:rPr>
    </w:pPr>
    <w:r>
      <w:rPr>
        <w:bCs/>
        <w:lang w:eastAsia="zh-CN"/>
      </w:rPr>
      <w:t xml:space="preserve">                                     Serviciul strategii, servicii sociale și relații cu ONG urile</w:t>
    </w:r>
  </w:p>
  <w:p w14:paraId="56068FB2" w14:textId="77777777" w:rsidR="00447888" w:rsidRDefault="00447888" w:rsidP="00447888">
    <w:pPr>
      <w:tabs>
        <w:tab w:val="left" w:pos="372"/>
        <w:tab w:val="center" w:pos="5315"/>
        <w:tab w:val="left" w:pos="9828"/>
      </w:tabs>
      <w:rPr>
        <w:color w:val="000000"/>
        <w:sz w:val="24"/>
        <w:szCs w:val="24"/>
      </w:rPr>
    </w:pPr>
    <w:r>
      <w:rPr>
        <w:bCs/>
        <w:lang w:eastAsia="zh-CN"/>
      </w:rPr>
      <w:t xml:space="preserve">                       </w:t>
    </w:r>
    <w:r>
      <w:rPr>
        <w:color w:val="000000"/>
        <w:sz w:val="24"/>
        <w:szCs w:val="24"/>
      </w:rPr>
      <w:t xml:space="preserve">Centrul de Zi pentru Persoane Vârstnice din municipiul Caransebeș, </w:t>
    </w:r>
  </w:p>
  <w:p w14:paraId="54C38305" w14:textId="77777777" w:rsidR="00447888" w:rsidRDefault="00447888" w:rsidP="00447888">
    <w:pPr>
      <w:tabs>
        <w:tab w:val="left" w:pos="372"/>
        <w:tab w:val="center" w:pos="5315"/>
        <w:tab w:val="left" w:pos="9828"/>
      </w:tabs>
      <w:rPr>
        <w:lang w:eastAsia="zh-CN"/>
      </w:rPr>
    </w:pPr>
    <w:r>
      <w:rPr>
        <w:color w:val="000000"/>
        <w:sz w:val="24"/>
        <w:szCs w:val="24"/>
      </w:rPr>
      <w:t xml:space="preserve">                             </w:t>
    </w:r>
    <w:r>
      <w:rPr>
        <w:lang w:eastAsia="zh-CN"/>
      </w:rPr>
      <w:t xml:space="preserve">str. </w:t>
    </w:r>
    <w:proofErr w:type="spellStart"/>
    <w:r>
      <w:rPr>
        <w:lang w:eastAsia="zh-CN"/>
      </w:rPr>
      <w:t>Corcana</w:t>
    </w:r>
    <w:proofErr w:type="spellEnd"/>
    <w:r>
      <w:rPr>
        <w:lang w:eastAsia="zh-CN"/>
      </w:rPr>
      <w:t xml:space="preserve">, nr.2, tel.0255/512022, e-mail: </w:t>
    </w:r>
    <w:r>
      <w:rPr>
        <w:color w:val="111111"/>
        <w:lang w:eastAsia="zh-CN"/>
      </w:rPr>
      <w:t>czvcaransebes@gmail.com</w:t>
    </w:r>
  </w:p>
  <w:p w14:paraId="6B862B1C" w14:textId="77777777" w:rsidR="00447888" w:rsidRDefault="00447888" w:rsidP="00447888">
    <w:pPr>
      <w:tabs>
        <w:tab w:val="left" w:pos="540"/>
        <w:tab w:val="left" w:pos="1170"/>
        <w:tab w:val="center" w:pos="5315"/>
      </w:tabs>
      <w:rPr>
        <w:lang w:eastAsia="zh-CN"/>
      </w:rPr>
    </w:pPr>
  </w:p>
  <w:p w14:paraId="1530B847" w14:textId="77777777" w:rsidR="00447888" w:rsidRDefault="00447888" w:rsidP="00447888">
    <w:pPr>
      <w:pStyle w:val="Antet"/>
    </w:pPr>
  </w:p>
  <w:p w14:paraId="57857058" w14:textId="77777777" w:rsidR="00447888" w:rsidRPr="00447888" w:rsidRDefault="00447888" w:rsidP="004478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26BBC"/>
    <w:multiLevelType w:val="hybridMultilevel"/>
    <w:tmpl w:val="3CBECE4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C0AA6"/>
    <w:multiLevelType w:val="hybridMultilevel"/>
    <w:tmpl w:val="B23AE6F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B4837"/>
    <w:multiLevelType w:val="hybridMultilevel"/>
    <w:tmpl w:val="DA080D9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4B6D"/>
    <w:multiLevelType w:val="hybridMultilevel"/>
    <w:tmpl w:val="DE18BE9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E2849"/>
    <w:multiLevelType w:val="hybridMultilevel"/>
    <w:tmpl w:val="A404C7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20062"/>
    <w:multiLevelType w:val="hybridMultilevel"/>
    <w:tmpl w:val="8BE095BC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221591">
    <w:abstractNumId w:val="4"/>
  </w:num>
  <w:num w:numId="2" w16cid:durableId="526023364">
    <w:abstractNumId w:val="5"/>
  </w:num>
  <w:num w:numId="3" w16cid:durableId="1273128453">
    <w:abstractNumId w:val="0"/>
  </w:num>
  <w:num w:numId="4" w16cid:durableId="1492061319">
    <w:abstractNumId w:val="3"/>
  </w:num>
  <w:num w:numId="5" w16cid:durableId="1584485304">
    <w:abstractNumId w:val="1"/>
  </w:num>
  <w:num w:numId="6" w16cid:durableId="1472360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2A"/>
    <w:rsid w:val="000454BE"/>
    <w:rsid w:val="0009652A"/>
    <w:rsid w:val="001612E0"/>
    <w:rsid w:val="002533A6"/>
    <w:rsid w:val="003B0BD9"/>
    <w:rsid w:val="00444FEF"/>
    <w:rsid w:val="00447888"/>
    <w:rsid w:val="004E6DAA"/>
    <w:rsid w:val="00720AE5"/>
    <w:rsid w:val="008F0D96"/>
    <w:rsid w:val="00921F71"/>
    <w:rsid w:val="00A73493"/>
    <w:rsid w:val="00AA43DC"/>
    <w:rsid w:val="00D3418E"/>
    <w:rsid w:val="00D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D3255"/>
  <w15:chartTrackingRefBased/>
  <w15:docId w15:val="{EE94482D-3804-49A8-BA79-503AD144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DA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096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96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965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96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965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965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965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965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965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96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96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965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9652A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9652A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9652A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9652A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9652A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9652A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965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96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96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96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96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9652A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09652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9652A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96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9652A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9652A"/>
    <w:rPr>
      <w:b/>
      <w:bCs/>
      <w:smallCaps/>
      <w:color w:val="2F5496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447888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44788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447888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4788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623</Words>
  <Characters>3617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czvcaransebes@gmail.com</dc:creator>
  <cp:keywords/>
  <dc:description/>
  <cp:lastModifiedBy>czvcaransebes@gmail.com</cp:lastModifiedBy>
  <cp:revision>32</cp:revision>
  <dcterms:created xsi:type="dcterms:W3CDTF">2025-02-25T09:42:00Z</dcterms:created>
  <dcterms:modified xsi:type="dcterms:W3CDTF">2025-02-25T10:00:00Z</dcterms:modified>
</cp:coreProperties>
</file>